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18" w:rsidRDefault="00023B6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594171</wp:posOffset>
            </wp:positionV>
            <wp:extent cx="1494155" cy="323060"/>
            <wp:effectExtent l="0" t="0" r="0" b="127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1014730</wp:posOffset>
                </wp:positionV>
                <wp:extent cx="541147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585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9.9pt" to="510.7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5KHQIAAEI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" o:allowincell="f" strokeweight=".50797mm">
                <w10:wrap anchorx="page" anchory="page"/>
              </v:line>
            </w:pict>
          </mc:Fallback>
        </mc:AlternateContent>
      </w: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44"/>
          <w:szCs w:val="44"/>
        </w:rPr>
        <w:t>Simin Wang (S.M. Wang)</w:t>
      </w:r>
    </w:p>
    <w:p w:rsidR="00765B0D" w:rsidRDefault="00765B0D" w:rsidP="00765B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:rsidR="00765B0D" w:rsidRPr="00765B0D" w:rsidRDefault="004A14DA" w:rsidP="00765B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33</w:t>
      </w:r>
      <w:r w:rsidR="00784B29">
        <w:rPr>
          <w:rFonts w:ascii="Times New Roman" w:hAnsi="Times New Roman" w:cs="Times New Roman"/>
          <w:sz w:val="21"/>
          <w:szCs w:val="21"/>
        </w:rPr>
        <w:t>04 Trappers Cove Trail</w:t>
      </w:r>
      <w:r w:rsidR="00E26D00">
        <w:rPr>
          <w:rFonts w:ascii="Times New Roman" w:hAnsi="Times New Roman" w:cs="Times New Roman"/>
          <w:sz w:val="21"/>
          <w:szCs w:val="21"/>
        </w:rPr>
        <w:t xml:space="preserve">, </w:t>
      </w:r>
      <w:r w:rsidR="000B28F0">
        <w:rPr>
          <w:rFonts w:ascii="Times New Roman" w:hAnsi="Times New Roman" w:cs="Times New Roman"/>
          <w:sz w:val="21"/>
          <w:szCs w:val="21"/>
        </w:rPr>
        <w:t xml:space="preserve">APT </w:t>
      </w:r>
      <w:r w:rsidR="00784B29">
        <w:rPr>
          <w:rFonts w:ascii="Times New Roman" w:hAnsi="Times New Roman" w:cs="Times New Roman"/>
          <w:sz w:val="21"/>
          <w:szCs w:val="21"/>
        </w:rPr>
        <w:t>3B, Lansing, Michigan, 48910</w:t>
      </w:r>
    </w:p>
    <w:p w:rsidR="00765B0D" w:rsidRDefault="00765B0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Telephone: </w:t>
      </w:r>
      <w:r w:rsidR="00765B0D" w:rsidRPr="00765B0D">
        <w:rPr>
          <w:rFonts w:ascii="Times New Roman" w:hAnsi="Times New Roman" w:cs="Times New Roman"/>
          <w:sz w:val="21"/>
          <w:szCs w:val="21"/>
        </w:rPr>
        <w:t>+1(517)974-0180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E-Mail:  </w:t>
      </w:r>
      <w:hyperlink r:id="rId6" w:history="1">
        <w:r w:rsidR="00765B0D" w:rsidRPr="009F2DFD">
          <w:rPr>
            <w:rStyle w:val="Hyperlink"/>
            <w:rFonts w:ascii="Times New Roman" w:hAnsi="Times New Roman" w:cs="Times New Roman"/>
            <w:sz w:val="21"/>
            <w:szCs w:val="21"/>
          </w:rPr>
          <w:t>wangs@nscl.msu.edu</w:t>
        </w:r>
      </w:hyperlink>
      <w:r w:rsidR="00765B0D">
        <w:rPr>
          <w:rFonts w:ascii="Times New Roman" w:hAnsi="Times New Roman" w:cs="Times New Roman"/>
          <w:sz w:val="21"/>
          <w:szCs w:val="21"/>
        </w:rPr>
        <w:t xml:space="preserve">, </w:t>
      </w:r>
      <w:hyperlink r:id="rId7" w:history="1">
        <w:r w:rsidR="00765B0D" w:rsidRPr="009F2DFD">
          <w:rPr>
            <w:rStyle w:val="Hyperlink"/>
            <w:rFonts w:ascii="Times New Roman" w:hAnsi="Times New Roman" w:cs="Times New Roman"/>
            <w:sz w:val="21"/>
            <w:szCs w:val="21"/>
          </w:rPr>
          <w:t>wangsimin89@gmail.com</w:t>
        </w:r>
      </w:hyperlink>
      <w:r w:rsidR="00765B0D">
        <w:rPr>
          <w:rFonts w:ascii="Times New Roman" w:hAnsi="Times New Roman" w:cs="Times New Roman"/>
          <w:color w:val="0000FF"/>
          <w:sz w:val="21"/>
          <w:szCs w:val="21"/>
          <w:u w:val="single"/>
        </w:rPr>
        <w:t xml:space="preserve"> </w:t>
      </w:r>
    </w:p>
    <w:p w:rsidR="00425518" w:rsidRDefault="00023B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361D18" wp14:editId="3606C935">
                <wp:simplePos x="0" y="0"/>
                <wp:positionH relativeFrom="column">
                  <wp:posOffset>-68580</wp:posOffset>
                </wp:positionH>
                <wp:positionV relativeFrom="paragraph">
                  <wp:posOffset>226695</wp:posOffset>
                </wp:positionV>
                <wp:extent cx="541147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E3B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7.85pt" to="420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8HAIAAEIEAAAOAAAAZHJzL2Uyb0RvYy54bWysU8GO2yAQvVfqPyDfE9upN+u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" o:allowincell="f" strokeweight="1.44pt"/>
            </w:pict>
          </mc:Fallback>
        </mc:AlternateContent>
      </w:r>
    </w:p>
    <w:p w:rsidR="00425518" w:rsidRDefault="0042551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E26D00" w:rsidRDefault="00E26D00" w:rsidP="00E26D00">
      <w:pPr>
        <w:widowControl w:val="0"/>
        <w:autoSpaceDE w:val="0"/>
        <w:autoSpaceDN w:val="0"/>
        <w:adjustRightInd w:val="0"/>
        <w:spacing w:after="0" w:line="355" w:lineRule="auto"/>
        <w:ind w:left="1008" w:hanging="1008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Employment Experience </w:t>
      </w:r>
    </w:p>
    <w:p w:rsidR="00E26D00" w:rsidRPr="00E26D00" w:rsidRDefault="00E26D00" w:rsidP="00E26D00">
      <w:pPr>
        <w:widowControl w:val="0"/>
        <w:autoSpaceDE w:val="0"/>
        <w:autoSpaceDN w:val="0"/>
        <w:adjustRightInd w:val="0"/>
        <w:spacing w:after="0" w:line="480" w:lineRule="auto"/>
        <w:ind w:left="1440" w:hanging="144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E6F9DE5" wp14:editId="1B0943D8">
                <wp:simplePos x="0" y="0"/>
                <wp:positionH relativeFrom="column">
                  <wp:posOffset>-85725</wp:posOffset>
                </wp:positionH>
                <wp:positionV relativeFrom="paragraph">
                  <wp:posOffset>553085</wp:posOffset>
                </wp:positionV>
                <wp:extent cx="5411470" cy="0"/>
                <wp:effectExtent l="0" t="0" r="3683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9A58" id="Line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43.55pt" to="419.3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" o:allowincell="f" strokeweight="1.44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>201</w:t>
      </w:r>
      <w:r w:rsidR="00B91037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– Present: </w:t>
      </w:r>
      <w:r w:rsidRPr="00765B0D">
        <w:rPr>
          <w:rFonts w:ascii="Times New Roman" w:hAnsi="Times New Roman" w:cs="Times New Roman"/>
          <w:sz w:val="21"/>
          <w:szCs w:val="21"/>
        </w:rPr>
        <w:t>Research Associate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765B0D">
        <w:rPr>
          <w:rFonts w:ascii="Times New Roman" w:hAnsi="Times New Roman" w:cs="Times New Roman"/>
          <w:sz w:val="21"/>
          <w:szCs w:val="21"/>
        </w:rPr>
        <w:t>National Superconducting Cyclotron Laboratory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E26D0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Pr="00765B0D">
        <w:rPr>
          <w:rFonts w:ascii="Times New Roman" w:hAnsi="Times New Roman" w:cs="Times New Roman"/>
          <w:sz w:val="21"/>
          <w:szCs w:val="21"/>
        </w:rPr>
        <w:t>Michigan State University</w:t>
      </w:r>
    </w:p>
    <w:p w:rsidR="00425518" w:rsidRDefault="000A0FAF" w:rsidP="00E26D00">
      <w:pPr>
        <w:widowControl w:val="0"/>
        <w:tabs>
          <w:tab w:val="left" w:pos="5595"/>
          <w:tab w:val="right" w:pos="8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Education</w:t>
      </w:r>
      <w:r w:rsidR="00E26D00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 w:rsidR="00E26D00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:rsidR="00425518" w:rsidRDefault="00425518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25518" w:rsidRDefault="000A0FAF">
      <w:pPr>
        <w:widowControl w:val="0"/>
        <w:overflowPunct w:val="0"/>
        <w:autoSpaceDE w:val="0"/>
        <w:autoSpaceDN w:val="0"/>
        <w:adjustRightInd w:val="0"/>
        <w:spacing w:after="0" w:line="356" w:lineRule="auto"/>
        <w:ind w:left="520" w:right="3860" w:hanging="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2010: B.Sc. in physics, Peking University, China </w:t>
      </w:r>
      <w:r>
        <w:rPr>
          <w:rFonts w:ascii="Times New Roman" w:hAnsi="Times New Roman" w:cs="Times New Roman"/>
          <w:color w:val="595959"/>
          <w:sz w:val="21"/>
          <w:szCs w:val="21"/>
        </w:rPr>
        <w:t>Thesis: Nuclear Cluster Structures and Decays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25518" w:rsidRDefault="000A0FAF">
      <w:pPr>
        <w:widowControl w:val="0"/>
        <w:overflowPunct w:val="0"/>
        <w:autoSpaceDE w:val="0"/>
        <w:autoSpaceDN w:val="0"/>
        <w:adjustRightInd w:val="0"/>
        <w:spacing w:after="0" w:line="392" w:lineRule="auto"/>
        <w:ind w:left="520" w:right="3460" w:hanging="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2015: Ph.D. in nuclear physics, Peking University, China </w:t>
      </w:r>
      <w:r>
        <w:rPr>
          <w:rFonts w:ascii="Times New Roman" w:hAnsi="Times New Roman" w:cs="Times New Roman"/>
          <w:color w:val="595959"/>
          <w:sz w:val="21"/>
          <w:szCs w:val="21"/>
        </w:rPr>
        <w:t>Thesis: Model Development for Nuclear Structures</w:t>
      </w:r>
    </w:p>
    <w:p w:rsidR="00425518" w:rsidRDefault="00023B62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8890</wp:posOffset>
                </wp:positionV>
                <wp:extent cx="541147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134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7pt" to="4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wRHQIAAEIEAAAOAAAAZHJzL2Uyb0RvYy54bWysU8GO2yAQvVfqPyDuie3UyX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" o:allowincell="f" strokeweight="1.44pt"/>
            </w:pict>
          </mc:Fallback>
        </mc:AlternateContent>
      </w: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Research Interests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25518" w:rsidRDefault="000A0FAF">
      <w:pPr>
        <w:widowControl w:val="0"/>
        <w:overflowPunct w:val="0"/>
        <w:autoSpaceDE w:val="0"/>
        <w:autoSpaceDN w:val="0"/>
        <w:adjustRightInd w:val="0"/>
        <w:spacing w:after="0" w:line="355" w:lineRule="auto"/>
        <w:ind w:left="100" w:hanging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My research work has been devoted to the developments of nuclear structure models, mainly focusing on: 1) </w:t>
      </w:r>
      <w:r w:rsidR="00B91037">
        <w:rPr>
          <w:rFonts w:ascii="Times New Roman" w:hAnsi="Times New Roman" w:cs="Times New Roman"/>
          <w:sz w:val="21"/>
          <w:szCs w:val="21"/>
        </w:rPr>
        <w:t>open quantum systems</w:t>
      </w:r>
      <w:r>
        <w:rPr>
          <w:rFonts w:ascii="Times New Roman" w:hAnsi="Times New Roman" w:cs="Times New Roman"/>
          <w:sz w:val="21"/>
          <w:szCs w:val="21"/>
        </w:rPr>
        <w:t xml:space="preserve">; 2) </w:t>
      </w:r>
      <w:r w:rsidR="00B91037">
        <w:rPr>
          <w:rFonts w:ascii="Times New Roman" w:hAnsi="Times New Roman" w:cs="Times New Roman"/>
          <w:sz w:val="21"/>
          <w:szCs w:val="21"/>
        </w:rPr>
        <w:t>cluster/molecular structures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612D" w:rsidRDefault="00E5612D" w:rsidP="00E5612D">
      <w:pPr>
        <w:widowControl w:val="0"/>
        <w:autoSpaceDE w:val="0"/>
        <w:autoSpaceDN w:val="0"/>
        <w:adjustRightInd w:val="0"/>
        <w:spacing w:after="0" w:line="12" w:lineRule="exact"/>
        <w:rPr>
          <w:rFonts w:ascii="Wingdings" w:hAnsi="Wingdings" w:cs="Wingdings"/>
          <w:b/>
          <w:bCs/>
          <w:sz w:val="13"/>
          <w:szCs w:val="13"/>
        </w:rPr>
      </w:pPr>
    </w:p>
    <w:p w:rsidR="00B91037" w:rsidRPr="00E5612D" w:rsidRDefault="00E5612D" w:rsidP="00E5612D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6" w:lineRule="auto"/>
        <w:ind w:left="420" w:hanging="420"/>
        <w:jc w:val="both"/>
        <w:rPr>
          <w:rFonts w:ascii="Wingdings" w:hAnsi="Wingdings" w:cs="Wingdings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>Open quantum systems</w:t>
      </w:r>
      <w:r>
        <w:rPr>
          <w:rFonts w:ascii="Times New Roman" w:hAnsi="Times New Roman" w:cs="Times New Roman"/>
          <w:color w:val="365F91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</w:t>
      </w:r>
      <w:r w:rsidRPr="00B91037">
        <w:rPr>
          <w:rFonts w:ascii="Times New Roman" w:hAnsi="Times New Roman" w:cs="Times New Roman"/>
          <w:sz w:val="21"/>
          <w:szCs w:val="21"/>
        </w:rPr>
        <w:t>e developed a 3-body Gamow coupled-channel (GCC) approach in Jacobi c</w:t>
      </w:r>
      <w:r>
        <w:rPr>
          <w:rFonts w:ascii="Times New Roman" w:hAnsi="Times New Roman" w:cs="Times New Roman"/>
          <w:sz w:val="21"/>
          <w:szCs w:val="21"/>
        </w:rPr>
        <w:t xml:space="preserve">oordinates with Berggren basis, which contains bound state and continuum effects </w:t>
      </w:r>
      <w:r w:rsidRPr="00331BF2">
        <w:rPr>
          <w:rFonts w:ascii="Times New Roman" w:hAnsi="Times New Roman" w:cs="Times New Roman"/>
          <w:sz w:val="21"/>
          <w:szCs w:val="21"/>
        </w:rPr>
        <w:t>simultaneously</w:t>
      </w:r>
      <w:r>
        <w:rPr>
          <w:rFonts w:ascii="Times New Roman" w:hAnsi="Times New Roman" w:cs="Times New Roman"/>
          <w:sz w:val="21"/>
          <w:szCs w:val="21"/>
        </w:rPr>
        <w:t xml:space="preserve"> and the center-of-mass motion automatically eliminated. In this case, those open quantum systems (</w:t>
      </w:r>
      <w:r w:rsidRPr="00331BF2">
        <w:rPr>
          <w:rFonts w:ascii="Times New Roman" w:hAnsi="Times New Roman" w:cs="Times New Roman"/>
          <w:sz w:val="21"/>
          <w:szCs w:val="21"/>
        </w:rPr>
        <w:t xml:space="preserve">weakly bound </w:t>
      </w:r>
      <w:r>
        <w:rPr>
          <w:rFonts w:ascii="Times New Roman" w:hAnsi="Times New Roman" w:cs="Times New Roman"/>
          <w:sz w:val="21"/>
          <w:szCs w:val="21"/>
        </w:rPr>
        <w:t xml:space="preserve">nuclei </w:t>
      </w:r>
      <w:r w:rsidRPr="00331BF2"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z w:val="21"/>
          <w:szCs w:val="21"/>
        </w:rPr>
        <w:t xml:space="preserve"> resonances) can be well described. </w:t>
      </w:r>
      <w:r w:rsidRPr="00B91037">
        <w:rPr>
          <w:rFonts w:ascii="Times New Roman" w:hAnsi="Times New Roman" w:cs="Times New Roman"/>
          <w:sz w:val="21"/>
          <w:szCs w:val="21"/>
        </w:rPr>
        <w:t>We benchmark</w:t>
      </w:r>
      <w:r>
        <w:rPr>
          <w:rFonts w:ascii="Times New Roman" w:hAnsi="Times New Roman" w:cs="Times New Roman"/>
          <w:sz w:val="21"/>
          <w:szCs w:val="21"/>
        </w:rPr>
        <w:t>ed</w:t>
      </w:r>
      <w:r w:rsidRPr="00B91037">
        <w:rPr>
          <w:rFonts w:ascii="Times New Roman" w:hAnsi="Times New Roman" w:cs="Times New Roman"/>
          <w:sz w:val="21"/>
          <w:szCs w:val="21"/>
        </w:rPr>
        <w:t xml:space="preserve"> it with the Gamow shell model (GSM) and regular coupled-channel (CC) calculations by studying energies and neutron correlation of halo nucleus He-6 and other A = 6 nuclei.</w:t>
      </w:r>
      <w:r>
        <w:rPr>
          <w:rFonts w:ascii="Times New Roman" w:hAnsi="Times New Roman" w:cs="Times New Roman"/>
          <w:sz w:val="21"/>
          <w:szCs w:val="21"/>
        </w:rPr>
        <w:t xml:space="preserve"> And </w:t>
      </w:r>
      <w:r w:rsidR="00B8193A">
        <w:rPr>
          <w:rFonts w:ascii="Times New Roman" w:hAnsi="Times New Roman" w:cs="Times New Roman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 xml:space="preserve">e also </w:t>
      </w:r>
      <w:r w:rsidRPr="00E5612D">
        <w:rPr>
          <w:rFonts w:ascii="Times New Roman" w:hAnsi="Times New Roman" w:cs="Times New Roman"/>
          <w:sz w:val="21"/>
          <w:szCs w:val="21"/>
        </w:rPr>
        <w:t xml:space="preserve">use this new method to analyze </w:t>
      </w:r>
      <w:r w:rsidR="004A14DA">
        <w:rPr>
          <w:rFonts w:ascii="Times New Roman" w:hAnsi="Times New Roman" w:cs="Times New Roman"/>
          <w:sz w:val="21"/>
          <w:szCs w:val="21"/>
        </w:rPr>
        <w:t>exotic two-proton (2</w:t>
      </w:r>
      <w:r w:rsidR="004A14DA" w:rsidRPr="004A14DA">
        <w:rPr>
          <w:rFonts w:ascii="Times New Roman" w:hAnsi="Times New Roman" w:cs="Times New Roman"/>
          <w:i/>
          <w:sz w:val="21"/>
          <w:szCs w:val="21"/>
        </w:rPr>
        <w:t>p</w:t>
      </w:r>
      <w:r w:rsidR="004A14DA">
        <w:rPr>
          <w:rFonts w:ascii="Times New Roman" w:hAnsi="Times New Roman" w:cs="Times New Roman"/>
          <w:sz w:val="21"/>
          <w:szCs w:val="21"/>
        </w:rPr>
        <w:t>) decay nuclei</w:t>
      </w:r>
      <w:r w:rsidR="00F5001F">
        <w:rPr>
          <w:rFonts w:ascii="Times New Roman" w:hAnsi="Times New Roman" w:cs="Times New Roman"/>
          <w:sz w:val="21"/>
          <w:szCs w:val="21"/>
        </w:rPr>
        <w:t xml:space="preserve">, such as </w:t>
      </w:r>
      <w:r w:rsidR="00F5001F" w:rsidRPr="00F5001F">
        <w:rPr>
          <w:rFonts w:ascii="Times New Roman" w:hAnsi="Times New Roman" w:cs="Times New Roman"/>
          <w:sz w:val="21"/>
          <w:szCs w:val="21"/>
          <w:vertAlign w:val="superscript"/>
        </w:rPr>
        <w:t>67</w:t>
      </w:r>
      <w:r w:rsidR="00F5001F">
        <w:rPr>
          <w:rFonts w:ascii="Times New Roman" w:hAnsi="Times New Roman" w:cs="Times New Roman"/>
          <w:sz w:val="21"/>
          <w:szCs w:val="21"/>
        </w:rPr>
        <w:t>Kr</w:t>
      </w:r>
      <w:r w:rsidR="004A14DA">
        <w:rPr>
          <w:rFonts w:ascii="Times New Roman" w:hAnsi="Times New Roman" w:cs="Times New Roman"/>
          <w:sz w:val="21"/>
          <w:szCs w:val="21"/>
        </w:rPr>
        <w:t xml:space="preserve"> </w:t>
      </w:r>
      <w:r w:rsidR="00F5001F">
        <w:rPr>
          <w:rFonts w:ascii="Times New Roman" w:hAnsi="Times New Roman" w:cs="Times New Roman"/>
          <w:sz w:val="21"/>
          <w:szCs w:val="21"/>
        </w:rPr>
        <w:t xml:space="preserve">and </w:t>
      </w:r>
      <w:r w:rsidR="00F5001F" w:rsidRPr="00F5001F">
        <w:rPr>
          <w:rFonts w:ascii="Times New Roman" w:hAnsi="Times New Roman" w:cs="Times New Roman"/>
          <w:sz w:val="21"/>
          <w:szCs w:val="21"/>
          <w:vertAlign w:val="superscript"/>
        </w:rPr>
        <w:t>11,12</w:t>
      </w:r>
      <w:r w:rsidR="00F5001F">
        <w:rPr>
          <w:rFonts w:ascii="Times New Roman" w:hAnsi="Times New Roman" w:cs="Times New Roman"/>
          <w:sz w:val="21"/>
          <w:szCs w:val="21"/>
        </w:rPr>
        <w:t xml:space="preserve">O, </w:t>
      </w:r>
      <w:r w:rsidR="004A14DA">
        <w:rPr>
          <w:rFonts w:ascii="Times New Roman" w:hAnsi="Times New Roman" w:cs="Times New Roman"/>
          <w:sz w:val="21"/>
          <w:szCs w:val="21"/>
        </w:rPr>
        <w:t>near the dripline</w:t>
      </w:r>
      <w:r w:rsidR="00B8193A">
        <w:rPr>
          <w:rFonts w:ascii="Times New Roman" w:hAnsi="Times New Roman" w:cs="Times New Roman"/>
          <w:sz w:val="21"/>
          <w:szCs w:val="21"/>
        </w:rPr>
        <w:t>.</w:t>
      </w:r>
    </w:p>
    <w:p w:rsidR="00E5612D" w:rsidRPr="00E5612D" w:rsidRDefault="000A0FAF" w:rsidP="00E5612D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44" w:lineRule="auto"/>
        <w:ind w:left="420" w:hanging="420"/>
        <w:jc w:val="both"/>
        <w:rPr>
          <w:rFonts w:ascii="Wingdings" w:hAnsi="Wingdings" w:cs="Wingdings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>Cluster/Molecular structures</w:t>
      </w:r>
      <w:r>
        <w:rPr>
          <w:rFonts w:ascii="Times New Roman" w:hAnsi="Times New Roman" w:cs="Times New Roman"/>
          <w:color w:val="365F91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 order to study exotic structures and spectroscopic</w:t>
      </w: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properties of light nuclei, we have written a code of AMD model independently. Using this </w:t>
      </w:r>
      <w:r w:rsidRPr="00E5612D">
        <w:rPr>
          <w:rFonts w:ascii="Times New Roman" w:hAnsi="Times New Roman" w:cs="Times New Roman"/>
          <w:sz w:val="21"/>
          <w:szCs w:val="21"/>
        </w:rPr>
        <w:t xml:space="preserve">model, we investigate the halo structure of </w:t>
      </w:r>
      <w:r w:rsidRPr="00E5612D">
        <w:rPr>
          <w:rFonts w:ascii="Times New Roman" w:hAnsi="Times New Roman" w:cs="Times New Roman"/>
          <w:sz w:val="27"/>
          <w:szCs w:val="27"/>
          <w:vertAlign w:val="superscript"/>
        </w:rPr>
        <w:t>6</w:t>
      </w:r>
      <w:r w:rsidRPr="00E5612D">
        <w:rPr>
          <w:rFonts w:ascii="Times New Roman" w:hAnsi="Times New Roman" w:cs="Times New Roman"/>
          <w:sz w:val="21"/>
          <w:szCs w:val="21"/>
        </w:rPr>
        <w:t xml:space="preserve">He and molecular structures in </w:t>
      </w:r>
      <w:proofErr w:type="gramStart"/>
      <w:r w:rsidRPr="00E5612D">
        <w:rPr>
          <w:rFonts w:ascii="Times New Roman" w:hAnsi="Times New Roman" w:cs="Times New Roman"/>
          <w:sz w:val="21"/>
          <w:szCs w:val="21"/>
        </w:rPr>
        <w:t>Be</w:t>
      </w:r>
      <w:proofErr w:type="gramEnd"/>
      <w:r w:rsidRPr="00E5612D">
        <w:rPr>
          <w:rFonts w:ascii="Times New Roman" w:hAnsi="Times New Roman" w:cs="Times New Roman"/>
          <w:sz w:val="21"/>
          <w:szCs w:val="21"/>
        </w:rPr>
        <w:t xml:space="preserve"> isotopes. And we have also developed an orthogonality condition model (OCM) for </w:t>
      </w:r>
      <w:r w:rsidRPr="00E5612D">
        <w:rPr>
          <w:rFonts w:ascii="Times New Roman" w:hAnsi="Times New Roman" w:cs="Times New Roman"/>
          <w:sz w:val="27"/>
          <w:szCs w:val="27"/>
          <w:vertAlign w:val="superscript"/>
        </w:rPr>
        <w:t>12</w:t>
      </w:r>
      <w:r w:rsidRPr="00E5612D">
        <w:rPr>
          <w:rFonts w:ascii="Times New Roman" w:hAnsi="Times New Roman" w:cs="Times New Roman"/>
          <w:sz w:val="21"/>
          <w:szCs w:val="21"/>
        </w:rPr>
        <w:t>C (3</w:t>
      </w:r>
      <w:r w:rsidRPr="00E5612D">
        <w:rPr>
          <w:rFonts w:ascii="Arial" w:hAnsi="Arial" w:cs="Arial"/>
          <w:sz w:val="21"/>
          <w:szCs w:val="21"/>
        </w:rPr>
        <w:t>α</w:t>
      </w:r>
      <w:r w:rsidRPr="00E5612D">
        <w:rPr>
          <w:rFonts w:ascii="Times New Roman" w:hAnsi="Times New Roman" w:cs="Times New Roman"/>
          <w:sz w:val="21"/>
          <w:szCs w:val="21"/>
        </w:rPr>
        <w:t xml:space="preserve">) and </w:t>
      </w:r>
      <w:r w:rsidRPr="00E5612D">
        <w:rPr>
          <w:rFonts w:ascii="Times New Roman" w:hAnsi="Times New Roman" w:cs="Times New Roman"/>
          <w:sz w:val="27"/>
          <w:szCs w:val="27"/>
          <w:vertAlign w:val="superscript"/>
        </w:rPr>
        <w:t>24</w:t>
      </w:r>
      <w:r w:rsidRPr="00E5612D">
        <w:rPr>
          <w:rFonts w:ascii="Times New Roman" w:hAnsi="Times New Roman" w:cs="Times New Roman"/>
          <w:sz w:val="21"/>
          <w:szCs w:val="21"/>
        </w:rPr>
        <w:t>Mg (</w:t>
      </w:r>
      <w:r w:rsidRPr="00E5612D">
        <w:rPr>
          <w:rFonts w:ascii="Times New Roman" w:hAnsi="Times New Roman" w:cs="Times New Roman"/>
          <w:sz w:val="27"/>
          <w:szCs w:val="27"/>
          <w:vertAlign w:val="superscript"/>
        </w:rPr>
        <w:t>16</w:t>
      </w:r>
      <w:r w:rsidRPr="00E5612D">
        <w:rPr>
          <w:rFonts w:ascii="Times New Roman" w:hAnsi="Times New Roman" w:cs="Times New Roman"/>
          <w:sz w:val="21"/>
          <w:szCs w:val="21"/>
        </w:rPr>
        <w:t>O + 2</w:t>
      </w:r>
      <w:r w:rsidRPr="00E5612D">
        <w:rPr>
          <w:rFonts w:ascii="Arial" w:hAnsi="Arial" w:cs="Arial"/>
          <w:sz w:val="21"/>
          <w:szCs w:val="21"/>
        </w:rPr>
        <w:t>α</w:t>
      </w:r>
      <w:r w:rsidRPr="00E5612D">
        <w:rPr>
          <w:rFonts w:ascii="Times New Roman" w:hAnsi="Times New Roman" w:cs="Times New Roman"/>
          <w:sz w:val="21"/>
          <w:szCs w:val="21"/>
        </w:rPr>
        <w:t>) to analyze their triangular and chain style structures. Our another work is to study the properties of mid-heavy nuclei using phenomenological models, including decay properties with a WKB approximation and spectra with a binary cluster model</w:t>
      </w:r>
      <w:r w:rsidRPr="00E5612D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Pr="00E5612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12" w:lineRule="exact"/>
        <w:rPr>
          <w:rFonts w:ascii="Wingdings" w:hAnsi="Wingdings" w:cs="Wingdings"/>
          <w:b/>
          <w:bCs/>
          <w:sz w:val="13"/>
          <w:szCs w:val="13"/>
        </w:rPr>
      </w:pPr>
    </w:p>
    <w:p w:rsidR="00B8193A" w:rsidRPr="006A527F" w:rsidRDefault="000A0FAF" w:rsidP="00B8193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6" w:lineRule="auto"/>
        <w:ind w:left="420" w:hanging="420"/>
        <w:jc w:val="both"/>
        <w:rPr>
          <w:rFonts w:ascii="Wingdings" w:hAnsi="Wingdings" w:cs="Wingdings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>Mean-field theory</w:t>
      </w:r>
      <w:r>
        <w:rPr>
          <w:rFonts w:ascii="Times New Roman" w:hAnsi="Times New Roman" w:cs="Times New Roman"/>
          <w:color w:val="365F91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color w:val="365F9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In order to include the continuum effect in </w:t>
      </w:r>
      <w:r w:rsidR="006A527F">
        <w:rPr>
          <w:rFonts w:ascii="Times New Roman" w:hAnsi="Times New Roman" w:cs="Times New Roman"/>
          <w:sz w:val="21"/>
          <w:szCs w:val="21"/>
        </w:rPr>
        <w:t>3D-HFB calculation</w:t>
      </w:r>
      <w:r>
        <w:rPr>
          <w:rFonts w:ascii="Times New Roman" w:hAnsi="Times New Roman" w:cs="Times New Roman"/>
          <w:sz w:val="21"/>
          <w:szCs w:val="21"/>
        </w:rPr>
        <w:t xml:space="preserve">, we </w:t>
      </w:r>
      <w:r w:rsidR="00657AF0">
        <w:rPr>
          <w:rFonts w:ascii="Times New Roman" w:hAnsi="Times New Roman" w:cs="Times New Roman"/>
          <w:sz w:val="21"/>
          <w:szCs w:val="21"/>
        </w:rPr>
        <w:t>are trying to add Thomas-Fermi approximation instead of single particle levels in the continuum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8193A" w:rsidRDefault="00B8193A" w:rsidP="00B8193A">
      <w:pPr>
        <w:widowControl w:val="0"/>
        <w:overflowPunct w:val="0"/>
        <w:autoSpaceDE w:val="0"/>
        <w:autoSpaceDN w:val="0"/>
        <w:adjustRightInd w:val="0"/>
        <w:spacing w:after="0" w:line="366" w:lineRule="auto"/>
        <w:jc w:val="both"/>
        <w:rPr>
          <w:rFonts w:ascii="Wingdings" w:hAnsi="Wingdings" w:cs="Wingdings"/>
          <w:b/>
          <w:bCs/>
          <w:sz w:val="13"/>
          <w:szCs w:val="13"/>
        </w:rPr>
      </w:pPr>
    </w:p>
    <w:p w:rsidR="00425518" w:rsidRDefault="00023B6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27305</wp:posOffset>
                </wp:positionV>
                <wp:extent cx="54203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689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15pt" to="420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2vHQIAAEIEAAAOAAAAZHJzL2Uyb0RvYy54bWysU8GO2yAQvVfqPyDuie2sk3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" o:allowincell="f" strokeweight="1.44pt"/>
            </w:pict>
          </mc:Fallback>
        </mc:AlternateContent>
      </w:r>
    </w:p>
    <w:p w:rsidR="00425518" w:rsidRDefault="0042551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25518">
          <w:pgSz w:w="11900" w:h="16838"/>
          <w:pgMar w:top="1440" w:right="1800" w:bottom="1440" w:left="1800" w:header="720" w:footer="720" w:gutter="0"/>
          <w:cols w:space="720" w:equalWidth="0">
            <w:col w:w="8300"/>
          </w:cols>
          <w:noEndnote/>
        </w:sectPr>
      </w:pPr>
    </w:p>
    <w:p w:rsidR="00425518" w:rsidRDefault="00023B6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591580</wp:posOffset>
            </wp:positionV>
            <wp:extent cx="1494155" cy="32306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3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1014730</wp:posOffset>
                </wp:positionV>
                <wp:extent cx="541147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001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9.9pt" to="510.7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TAHQIAAEI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" o:allowincell="f" strokeweight=".50797mm">
                <w10:wrap anchorx="page" anchory="page"/>
              </v:line>
            </w:pict>
          </mc:Fallback>
        </mc:AlternateContent>
      </w: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Publications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4A14DA" w:rsidRDefault="004A14DA" w:rsidP="004A14D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T. B. Webb </w:t>
      </w:r>
      <w:r w:rsidRPr="004A14DA">
        <w:rPr>
          <w:rFonts w:ascii="Times New Roman" w:hAnsi="Times New Roman" w:cs="Times New Roman"/>
          <w:i/>
          <w:sz w:val="21"/>
          <w:szCs w:val="21"/>
        </w:rPr>
        <w:t>et al</w:t>
      </w:r>
      <w:r>
        <w:rPr>
          <w:rFonts w:ascii="Times New Roman" w:hAnsi="Times New Roman" w:cs="Times New Roman"/>
          <w:sz w:val="21"/>
          <w:szCs w:val="21"/>
        </w:rPr>
        <w:t>.</w:t>
      </w:r>
      <w:r w:rsidR="000A0FAF">
        <w:rPr>
          <w:rFonts w:ascii="Times New Roman" w:hAnsi="Times New Roman" w:cs="Times New Roman"/>
          <w:sz w:val="21"/>
          <w:szCs w:val="21"/>
        </w:rPr>
        <w:t xml:space="preserve">, </w:t>
      </w:r>
      <w:r w:rsidR="00FA1F8C"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 xml:space="preserve">Particle decays of levels in </w:t>
      </w:r>
      <w:r w:rsidRPr="004A14DA">
        <w:rPr>
          <w:rFonts w:ascii="Times New Roman" w:hAnsi="Times New Roman" w:cs="Times New Roman"/>
          <w:sz w:val="21"/>
          <w:szCs w:val="21"/>
          <w:vertAlign w:val="superscript"/>
        </w:rPr>
        <w:t>11,12</w:t>
      </w:r>
      <w:r>
        <w:rPr>
          <w:rFonts w:ascii="Times New Roman" w:hAnsi="Times New Roman" w:cs="Times New Roman"/>
          <w:sz w:val="21"/>
          <w:szCs w:val="21"/>
        </w:rPr>
        <w:t xml:space="preserve">N and </w:t>
      </w:r>
      <w:r w:rsidRPr="004A14DA">
        <w:rPr>
          <w:rFonts w:ascii="Times New Roman" w:hAnsi="Times New Roman" w:cs="Times New Roman"/>
          <w:sz w:val="21"/>
          <w:szCs w:val="21"/>
          <w:vertAlign w:val="superscript"/>
        </w:rPr>
        <w:t>12</w:t>
      </w:r>
      <w:r>
        <w:rPr>
          <w:rFonts w:ascii="Times New Roman" w:hAnsi="Times New Roman" w:cs="Times New Roman"/>
          <w:sz w:val="21"/>
          <w:szCs w:val="21"/>
        </w:rPr>
        <w:t>O investigated with the invariant-mass method</w:t>
      </w:r>
      <w:r w:rsidR="000A0FAF">
        <w:rPr>
          <w:rFonts w:ascii="Times New Roman" w:hAnsi="Times New Roman" w:cs="Times New Roman"/>
          <w:sz w:val="21"/>
          <w:szCs w:val="21"/>
        </w:rPr>
        <w:t xml:space="preserve">”, </w:t>
      </w:r>
      <w:hyperlink r:id="rId8" w:history="1">
        <w:proofErr w:type="spellStart"/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>Arxiv</w:t>
        </w:r>
        <w:proofErr w:type="spellEnd"/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>: 1906.11347 (2019).</w:t>
        </w:r>
      </w:hyperlink>
    </w:p>
    <w:p w:rsidR="004A14DA" w:rsidRDefault="004A14DA" w:rsidP="004A14D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 xml:space="preserve">, W. Nazarewicz, </w:t>
      </w:r>
      <w:r>
        <w:rPr>
          <w:rFonts w:ascii="Times New Roman" w:hAnsi="Times New Roman" w:cs="Times New Roman"/>
          <w:sz w:val="21"/>
          <w:szCs w:val="21"/>
        </w:rPr>
        <w:t>R. J. Charity, and L. G. Sobotka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“Structure and decay</w:t>
      </w:r>
      <w:r>
        <w:rPr>
          <w:rFonts w:ascii="Times New Roman" w:hAnsi="Times New Roman" w:cs="Times New Roman"/>
          <w:sz w:val="21"/>
          <w:szCs w:val="21"/>
        </w:rPr>
        <w:t xml:space="preserve"> of </w:t>
      </w:r>
      <w:r>
        <w:rPr>
          <w:rFonts w:ascii="Times New Roman" w:hAnsi="Times New Roman" w:cs="Times New Roman"/>
          <w:sz w:val="21"/>
          <w:szCs w:val="21"/>
        </w:rPr>
        <w:t xml:space="preserve">extremely proton-rich nuclei </w:t>
      </w:r>
      <w:r w:rsidRPr="004A14DA">
        <w:rPr>
          <w:rFonts w:ascii="Times New Roman" w:hAnsi="Times New Roman" w:cs="Times New Roman"/>
          <w:sz w:val="21"/>
          <w:szCs w:val="21"/>
          <w:vertAlign w:val="superscript"/>
        </w:rPr>
        <w:t>11,12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”, </w:t>
      </w:r>
      <w:hyperlink r:id="rId9" w:history="1"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 xml:space="preserve"> Physical Review C </w:t>
        </w:r>
        <w:r w:rsidRPr="004A14DA">
          <w:rPr>
            <w:rStyle w:val="Hyperlink"/>
            <w:rFonts w:ascii="Times New Roman" w:hAnsi="Times New Roman" w:cs="Times New Roman"/>
            <w:b/>
            <w:bCs/>
            <w:color w:val="0000FF"/>
            <w:sz w:val="21"/>
            <w:szCs w:val="21"/>
            <w:u w:val="none"/>
          </w:rPr>
          <w:t>99</w:t>
        </w:r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>, 054302 (2019).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A14DA" w:rsidRPr="002A5D0F" w:rsidRDefault="004A14DA" w:rsidP="004A14D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</w:rPr>
      </w:pP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T. B. Webb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A5D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S. M. Wang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K. W. Brown, R. J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Charity, J. M. Elson </w:t>
      </w:r>
      <w:r w:rsidRPr="002A5D0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et al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, “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First observation of unbound 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11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O, the mirror of the halo nucleus 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11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>Li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”, </w: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HYPERLINK "https://journals.aps.org/prl/abstract/10.1103/PhysRevLett.122.122501" </w:instrText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</w: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2A5D0F">
        <w:rPr>
          <w:rStyle w:val="Hyperlink"/>
          <w:rFonts w:ascii="Times New Roman" w:hAnsi="Times New Roman" w:cs="Times New Roman"/>
          <w:color w:val="0000FF"/>
          <w:sz w:val="21"/>
          <w:szCs w:val="21"/>
          <w:u w:val="none"/>
        </w:rPr>
        <w:t xml:space="preserve"> Physical Review Letters </w:t>
      </w:r>
      <w:r w:rsidRPr="002A5D0F">
        <w:rPr>
          <w:rStyle w:val="Hyperlink"/>
          <w:rFonts w:ascii="Times New Roman" w:hAnsi="Times New Roman" w:cs="Times New Roman"/>
          <w:b/>
          <w:bCs/>
          <w:color w:val="0000FF"/>
          <w:sz w:val="21"/>
          <w:szCs w:val="21"/>
          <w:u w:val="none"/>
        </w:rPr>
        <w:t>122</w:t>
      </w:r>
      <w:r w:rsidRPr="002A5D0F">
        <w:rPr>
          <w:rStyle w:val="Hyperlink"/>
          <w:rFonts w:ascii="Times New Roman" w:hAnsi="Times New Roman" w:cs="Times New Roman"/>
          <w:color w:val="0000FF"/>
          <w:sz w:val="21"/>
          <w:szCs w:val="21"/>
          <w:u w:val="none"/>
        </w:rPr>
        <w:t>, 122501 (2019).</w:t>
      </w:r>
      <w:r w:rsidRPr="002A5D0F"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  <w:t xml:space="preserve"> </w:t>
      </w:r>
    </w:p>
    <w:p w:rsidR="004A14DA" w:rsidRDefault="004A14DA" w:rsidP="004A14D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 w:rsidRPr="002A5D0F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and</w:t>
      </w:r>
      <w:r>
        <w:rPr>
          <w:rFonts w:ascii="Times New Roman" w:hAnsi="Times New Roman" w:cs="Times New Roman"/>
          <w:sz w:val="21"/>
          <w:szCs w:val="21"/>
        </w:rPr>
        <w:t xml:space="preserve"> W. Nazarewicz, “</w:t>
      </w:r>
      <w:r>
        <w:rPr>
          <w:rFonts w:ascii="Times New Roman" w:hAnsi="Times New Roman" w:cs="Times New Roman"/>
          <w:sz w:val="21"/>
          <w:szCs w:val="21"/>
        </w:rPr>
        <w:t xml:space="preserve">Puzzling two-proton decay of </w:t>
      </w:r>
      <w:r w:rsidRPr="004A14DA">
        <w:rPr>
          <w:rFonts w:ascii="Times New Roman" w:hAnsi="Times New Roman" w:cs="Times New Roman"/>
          <w:sz w:val="21"/>
          <w:szCs w:val="21"/>
          <w:vertAlign w:val="superscript"/>
        </w:rPr>
        <w:t>67</w:t>
      </w:r>
      <w:r>
        <w:rPr>
          <w:rFonts w:ascii="Times New Roman" w:hAnsi="Times New Roman" w:cs="Times New Roman"/>
          <w:sz w:val="21"/>
          <w:szCs w:val="21"/>
        </w:rPr>
        <w:t>Kr</w:t>
      </w:r>
      <w:r>
        <w:rPr>
          <w:rFonts w:ascii="Times New Roman" w:hAnsi="Times New Roman" w:cs="Times New Roman"/>
          <w:sz w:val="21"/>
          <w:szCs w:val="21"/>
        </w:rPr>
        <w:t xml:space="preserve">”, </w:t>
      </w:r>
      <w:hyperlink r:id="rId10" w:history="1"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 xml:space="preserve"> Physical Review Letters </w:t>
        </w:r>
        <w:r w:rsidRPr="004A14DA">
          <w:rPr>
            <w:rStyle w:val="Hyperlink"/>
            <w:rFonts w:ascii="Times New Roman" w:hAnsi="Times New Roman" w:cs="Times New Roman"/>
            <w:b/>
            <w:bCs/>
            <w:color w:val="0000FF"/>
            <w:sz w:val="21"/>
            <w:szCs w:val="21"/>
            <w:u w:val="none"/>
          </w:rPr>
          <w:t>120</w:t>
        </w:r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>, 212502 (2018).</w:t>
        </w:r>
      </w:hyperlink>
      <w:r w:rsidRPr="004A14DA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</w:p>
    <w:p w:rsidR="00FA1F8C" w:rsidRPr="004A14DA" w:rsidRDefault="004A14DA" w:rsidP="004A14D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 xml:space="preserve">, N. Michel, W. Nazarewicz, and F. R. Xu, “Structure and decays of nuclear three-body system: The Gamow coupled-channel method in Jacobi coordinates”, </w:t>
      </w:r>
      <w:hyperlink r:id="rId11" w:history="1"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 xml:space="preserve"> Physical Review C </w:t>
        </w:r>
        <w:r w:rsidRPr="004A14DA">
          <w:rPr>
            <w:rStyle w:val="Hyperlink"/>
            <w:rFonts w:ascii="Times New Roman" w:hAnsi="Times New Roman" w:cs="Times New Roman"/>
            <w:b/>
            <w:bCs/>
            <w:color w:val="0000FF"/>
            <w:sz w:val="21"/>
            <w:szCs w:val="21"/>
            <w:u w:val="none"/>
          </w:rPr>
          <w:t>96</w:t>
        </w:r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>, 044307 (2017).</w:t>
        </w:r>
      </w:hyperlink>
      <w:r w:rsidRPr="004A14DA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</w:p>
    <w:p w:rsidR="00FA1F8C" w:rsidRPr="00FA1F8C" w:rsidRDefault="00FA1F8C" w:rsidP="00FA1F8C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 w:rsidRPr="00FA1F8C">
        <w:rPr>
          <w:rFonts w:ascii="Times New Roman" w:hAnsi="Times New Roman" w:cs="Times New Roman"/>
          <w:bCs/>
          <w:sz w:val="21"/>
          <w:szCs w:val="21"/>
        </w:rPr>
        <w:t>F. R. Xu,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S. M. Wang</w:t>
      </w:r>
      <w:r>
        <w:rPr>
          <w:rFonts w:ascii="Times New Roman" w:hAnsi="Times New Roman" w:cs="Times New Roman"/>
          <w:sz w:val="21"/>
          <w:szCs w:val="21"/>
        </w:rPr>
        <w:t xml:space="preserve">, J. C. Pei, W. J. Chen, and Z. X. Xu, “Molecular structure in light atomic nuclei”, </w:t>
      </w:r>
      <w:hyperlink r:id="rId12" w:history="1">
        <w:r w:rsidRPr="004A14DA">
          <w:rPr>
            <w:rStyle w:val="Hyperlink"/>
            <w:rFonts w:ascii="Times New Roman" w:hAnsi="Times New Roman" w:cs="Times New Roman"/>
            <w:sz w:val="21"/>
            <w:szCs w:val="21"/>
            <w:u w:val="none"/>
          </w:rPr>
          <w:t xml:space="preserve"> </w:t>
        </w:r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 xml:space="preserve">Romanian Journal of Physics </w:t>
        </w:r>
        <w:r w:rsidRPr="004A14DA">
          <w:rPr>
            <w:rStyle w:val="Hyperlink"/>
            <w:rFonts w:ascii="Times New Roman" w:hAnsi="Times New Roman" w:cs="Times New Roman"/>
            <w:b/>
            <w:bCs/>
            <w:color w:val="0000FF"/>
            <w:sz w:val="21"/>
            <w:szCs w:val="21"/>
            <w:u w:val="none"/>
          </w:rPr>
          <w:t>60</w:t>
        </w:r>
        <w:r w:rsidRPr="004A14DA">
          <w:rPr>
            <w:rStyle w:val="Hyperlink"/>
            <w:rFonts w:ascii="Times New Roman" w:hAnsi="Times New Roman" w:cs="Times New Roman"/>
            <w:color w:val="0000FF"/>
            <w:sz w:val="21"/>
            <w:szCs w:val="21"/>
            <w:u w:val="none"/>
          </w:rPr>
          <w:t>, 829 (2015).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1F8C" w:rsidRPr="00784B29" w:rsidRDefault="00FA1F8C" w:rsidP="00FA1F8C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>, J. C. Pei, and F. R. Xu, “Spectroscopic calculations of cluster nuclei above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double shell closures with a new local potential”, </w:t>
      </w:r>
      <w:hyperlink r:id="rId13" w:history="1"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Physical Review C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0000FF"/>
            <w:sz w:val="21"/>
            <w:szCs w:val="21"/>
          </w:rPr>
          <w:t>87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, 014311 (2013)</w:t>
        </w:r>
      </w:hyperlink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25518" w:rsidRDefault="000A0FAF" w:rsidP="00FA1F8C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>, C. Xu, R. J. Liotta, C. Qi, F. R. Xu, and D. X. Jiang, “Alpha-particle decays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from excited states in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24</w:t>
      </w:r>
      <w:r>
        <w:rPr>
          <w:rFonts w:ascii="Times New Roman" w:hAnsi="Times New Roman" w:cs="Times New Roman"/>
          <w:sz w:val="21"/>
          <w:szCs w:val="21"/>
        </w:rPr>
        <w:t xml:space="preserve">Mg”, </w:t>
      </w:r>
      <w:hyperlink r:id="rId14" w:history="1"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Science China-Physics Mechanics &amp; Astronomy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0000FF"/>
            <w:sz w:val="21"/>
            <w:szCs w:val="21"/>
          </w:rPr>
          <w:t>54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, S13</w:t>
        </w:r>
      </w:hyperlink>
      <w:r>
        <w:rPr>
          <w:rFonts w:ascii="Times New Roman" w:hAnsi="Times New Roman" w:cs="Times New Roman"/>
          <w:color w:val="0000FF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hyperlink r:id="rId15" w:history="1">
        <w:r>
          <w:rPr>
            <w:rFonts w:ascii="Times New Roman" w:hAnsi="Times New Roman" w:cs="Times New Roman"/>
            <w:color w:val="0000FF"/>
            <w:sz w:val="21"/>
            <w:szCs w:val="21"/>
          </w:rPr>
          <w:t xml:space="preserve"> (2011)</w:t>
        </w:r>
      </w:hyperlink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</w:p>
    <w:p w:rsidR="00425518" w:rsidRDefault="000A0FAF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F. R. Xu, </w:t>
      </w: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>, Z. J. Lin and J. C. Pei, “Alpha-decay quantum-</w:t>
      </w:r>
      <w:proofErr w:type="spellStart"/>
      <w:r>
        <w:rPr>
          <w:rFonts w:ascii="Times New Roman" w:hAnsi="Times New Roman" w:cs="Times New Roman"/>
          <w:sz w:val="21"/>
          <w:szCs w:val="21"/>
        </w:rPr>
        <w:t>tunnelling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calculations based on a folded Woods-Saxon potential”, </w:t>
      </w:r>
      <w:hyperlink r:id="rId16" w:history="1"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Journal of Physics: Conference Series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0000FF"/>
            <w:sz w:val="21"/>
            <w:szCs w:val="21"/>
          </w:rPr>
          <w:t>436</w:t>
        </w:r>
      </w:hyperlink>
      <w:r>
        <w:rPr>
          <w:rFonts w:ascii="Times New Roman" w:hAnsi="Times New Roman" w:cs="Times New Roman"/>
          <w:color w:val="0000FF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hyperlink r:id="rId17" w:history="1">
        <w:r>
          <w:rPr>
            <w:rFonts w:ascii="Times New Roman" w:hAnsi="Times New Roman" w:cs="Times New Roman"/>
            <w:color w:val="0000FF"/>
            <w:sz w:val="21"/>
            <w:szCs w:val="21"/>
          </w:rPr>
          <w:t xml:space="preserve"> 012064 (2013)</w:t>
        </w:r>
      </w:hyperlink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</w:p>
    <w:p w:rsidR="00425518" w:rsidRDefault="000A0FAF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F. R. Xu, J. C. Pei, and </w:t>
      </w: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 xml:space="preserve">, “Cluster decay calculations based on mean-field potentials”, </w:t>
      </w:r>
      <w:hyperlink r:id="rId18" w:history="1"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Journal of Physics: Conference Series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0000FF"/>
            <w:sz w:val="21"/>
            <w:szCs w:val="21"/>
          </w:rPr>
          <w:t>413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, 012017 (2013)</w:t>
        </w:r>
      </w:hyperlink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25518" w:rsidRDefault="000A0FAF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10" w:lineRule="auto"/>
        <w:ind w:left="420" w:right="20" w:hanging="41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S. J. Zheng, </w:t>
      </w: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>, and F. R. Xu, “Effect of odd-</w:t>
      </w:r>
      <w:proofErr w:type="spellStart"/>
      <w:r>
        <w:rPr>
          <w:rFonts w:ascii="Times New Roman" w:hAnsi="Times New Roman" w:cs="Times New Roman"/>
          <w:sz w:val="21"/>
          <w:szCs w:val="21"/>
        </w:rPr>
        <w:t>multipolarity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deformations on fission barriers in </w:t>
      </w:r>
      <w:proofErr w:type="spellStart"/>
      <w:r>
        <w:rPr>
          <w:rFonts w:ascii="Times New Roman" w:hAnsi="Times New Roman" w:cs="Times New Roman"/>
          <w:sz w:val="21"/>
          <w:szCs w:val="21"/>
        </w:rPr>
        <w:t>superheavy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nuclei”, </w:t>
      </w:r>
      <w:hyperlink r:id="rId19" w:history="1"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Journal of Physics: Conference Series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0000FF"/>
            <w:sz w:val="21"/>
            <w:szCs w:val="21"/>
          </w:rPr>
          <w:t>381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, 012059 (2012)</w:t>
        </w:r>
      </w:hyperlink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25518" w:rsidRDefault="000A0FAF">
      <w:pPr>
        <w:widowControl w:val="0"/>
        <w:numPr>
          <w:ilvl w:val="0"/>
          <w:numId w:val="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6" w:lineRule="auto"/>
        <w:ind w:left="420" w:hanging="41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C. Xu, C. Qi, R. J. Liotta, R. Wyss, </w:t>
      </w:r>
      <w:r>
        <w:rPr>
          <w:rFonts w:ascii="Times New Roman" w:hAnsi="Times New Roman" w:cs="Times New Roman"/>
          <w:b/>
          <w:bCs/>
          <w:sz w:val="21"/>
          <w:szCs w:val="21"/>
        </w:rPr>
        <w:t>S. M. Wang</w:t>
      </w:r>
      <w:r>
        <w:rPr>
          <w:rFonts w:ascii="Times New Roman" w:hAnsi="Times New Roman" w:cs="Times New Roman"/>
          <w:sz w:val="21"/>
          <w:szCs w:val="21"/>
        </w:rPr>
        <w:t xml:space="preserve">, F. R. Xu, and D. X. Jiang, “Molecular structure of highly excited resonant states in 24Mg and the corresponding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8</w:t>
      </w:r>
      <w:r>
        <w:rPr>
          <w:rFonts w:ascii="Times New Roman" w:hAnsi="Times New Roman" w:cs="Times New Roman"/>
          <w:sz w:val="21"/>
          <w:szCs w:val="21"/>
        </w:rPr>
        <w:t xml:space="preserve">Be +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16</w:t>
      </w:r>
      <w:r>
        <w:rPr>
          <w:rFonts w:ascii="Times New Roman" w:hAnsi="Times New Roman" w:cs="Times New Roman"/>
          <w:sz w:val="21"/>
          <w:szCs w:val="21"/>
        </w:rPr>
        <w:t xml:space="preserve">O and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12</w:t>
      </w:r>
      <w:r>
        <w:rPr>
          <w:rFonts w:ascii="Times New Roman" w:hAnsi="Times New Roman" w:cs="Times New Roman"/>
          <w:sz w:val="21"/>
          <w:szCs w:val="21"/>
        </w:rPr>
        <w:t xml:space="preserve">C +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12</w:t>
      </w:r>
      <w:r>
        <w:rPr>
          <w:rFonts w:ascii="Times New Roman" w:hAnsi="Times New Roman" w:cs="Times New Roman"/>
          <w:sz w:val="21"/>
          <w:szCs w:val="21"/>
        </w:rPr>
        <w:t xml:space="preserve">C decays”, </w:t>
      </w:r>
      <w:hyperlink r:id="rId20" w:history="1"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Physical Review C</w:t>
        </w:r>
        <w:r>
          <w:rPr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0000FF"/>
            <w:sz w:val="21"/>
            <w:szCs w:val="21"/>
          </w:rPr>
          <w:t>81</w:t>
        </w:r>
        <w:r>
          <w:rPr>
            <w:rFonts w:ascii="Times New Roman" w:hAnsi="Times New Roman" w:cs="Times New Roman"/>
            <w:color w:val="0000FF"/>
            <w:sz w:val="21"/>
            <w:szCs w:val="21"/>
          </w:rPr>
          <w:t>, 054319 (2010)</w:t>
        </w:r>
      </w:hyperlink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25518" w:rsidRDefault="00023B6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-8255</wp:posOffset>
                </wp:positionV>
                <wp:extent cx="541083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6AE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65pt" to="420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" o:allowincell="f" strokeweight="1.44pt"/>
            </w:pict>
          </mc:Fallback>
        </mc:AlternateContent>
      </w: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Presentations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F5001F" w:rsidRPr="00F5001F" w:rsidRDefault="002A5D0F" w:rsidP="00F5001F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Invited talk: </w:t>
      </w:r>
      <w:r w:rsidR="00F5001F" w:rsidRPr="00F5001F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F5001F" w:rsidRPr="00F5001F"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="00F5001F" w:rsidRPr="00F5001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F5001F" w:rsidRPr="00F5001F">
        <w:rPr>
          <w:rFonts w:ascii="Times New Roman" w:hAnsi="Times New Roman" w:cs="Times New Roman"/>
          <w:color w:val="000000"/>
          <w:sz w:val="20"/>
          <w:szCs w:val="20"/>
        </w:rPr>
        <w:t xml:space="preserve"> European Conference on Few-Body Problems in Physics</w:t>
      </w:r>
      <w:r w:rsidR="00F5001F">
        <w:rPr>
          <w:rFonts w:ascii="Times New Roman" w:hAnsi="Times New Roman" w:cs="Times New Roman"/>
          <w:color w:val="000000"/>
          <w:sz w:val="20"/>
          <w:szCs w:val="20"/>
        </w:rPr>
        <w:t xml:space="preserve">, Guildford, UK, </w:t>
      </w:r>
      <w:bookmarkStart w:id="2" w:name="_GoBack"/>
      <w:bookmarkEnd w:id="2"/>
      <w:proofErr w:type="gramStart"/>
      <w:r w:rsidR="00F5001F">
        <w:rPr>
          <w:rFonts w:ascii="Times New Roman" w:hAnsi="Times New Roman" w:cs="Times New Roman"/>
          <w:color w:val="000000"/>
          <w:sz w:val="20"/>
          <w:szCs w:val="20"/>
        </w:rPr>
        <w:t>Sep</w:t>
      </w:r>
      <w:proofErr w:type="gramEnd"/>
      <w:r w:rsidR="00F5001F">
        <w:rPr>
          <w:rFonts w:ascii="Times New Roman" w:hAnsi="Times New Roman" w:cs="Times New Roman"/>
          <w:color w:val="000000"/>
          <w:sz w:val="20"/>
          <w:szCs w:val="20"/>
        </w:rPr>
        <w:t xml:space="preserve"> 2-6, 2019.</w:t>
      </w:r>
    </w:p>
    <w:p w:rsidR="00F5001F" w:rsidRDefault="00F5001F" w:rsidP="00F5001F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 w:rsidRPr="00F5001F">
        <w:rPr>
          <w:rFonts w:ascii="Times New Roman" w:hAnsi="Times New Roman" w:cs="Times New Roman"/>
          <w:sz w:val="20"/>
          <w:szCs w:val="20"/>
        </w:rPr>
        <w:t>Invited talk: “Study of the two-proton radioactivity within the Gamow coupled</w:t>
      </w:r>
      <w:r>
        <w:rPr>
          <w:rFonts w:ascii="Times New Roman" w:hAnsi="Times New Roman" w:cs="Times New Roman"/>
          <w:sz w:val="20"/>
          <w:szCs w:val="20"/>
        </w:rPr>
        <w:t>-channel approach”, International workshop on many-body system with strong interaction, Lanzhou, Gansu, China, Jun 9-14, 2019.</w:t>
      </w:r>
      <w:r w:rsidRPr="00F500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5D0F" w:rsidRPr="00F5001F" w:rsidRDefault="00F5001F" w:rsidP="00F5001F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Oral</w:t>
      </w:r>
      <w:r>
        <w:rPr>
          <w:rFonts w:ascii="Times New Roman" w:hAnsi="Times New Roman" w:cs="Times New Roman"/>
          <w:sz w:val="20"/>
          <w:szCs w:val="20"/>
        </w:rPr>
        <w:t xml:space="preserve"> talk: “Study of the two-proton radioactivity within the Gamow coupled-channel approach”,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2019 international conference on proton-emitting nuclei (PROCON2019)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Lansing, MI, USA,</w:t>
      </w:r>
      <w:r>
        <w:rPr>
          <w:rFonts w:ascii="Times New Roman" w:hAnsi="Times New Roman" w:cs="Times New Roman"/>
          <w:sz w:val="20"/>
          <w:szCs w:val="20"/>
        </w:rPr>
        <w:t xml:space="preserve"> Jun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, 2019.</w:t>
      </w:r>
    </w:p>
    <w:p w:rsidR="002A5D0F" w:rsidRPr="002A5D0F" w:rsidRDefault="00F5001F" w:rsidP="002A5D0F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Oral</w:t>
      </w:r>
      <w:r w:rsidR="002A5D0F">
        <w:rPr>
          <w:rFonts w:ascii="Times New Roman" w:hAnsi="Times New Roman" w:cs="Times New Roman"/>
          <w:sz w:val="20"/>
          <w:szCs w:val="20"/>
        </w:rPr>
        <w:t xml:space="preserve"> talk: “</w:t>
      </w:r>
      <w:r>
        <w:rPr>
          <w:rFonts w:ascii="Times New Roman" w:hAnsi="Times New Roman" w:cs="Times New Roman"/>
          <w:sz w:val="20"/>
          <w:szCs w:val="20"/>
        </w:rPr>
        <w:t>T</w:t>
      </w:r>
      <w:r w:rsidR="002A5D0F">
        <w:rPr>
          <w:rFonts w:ascii="Times New Roman" w:hAnsi="Times New Roman" w:cs="Times New Roman"/>
          <w:sz w:val="20"/>
          <w:szCs w:val="20"/>
        </w:rPr>
        <w:t xml:space="preserve">wo-proton radioactivity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2A5D0F">
        <w:rPr>
          <w:rFonts w:ascii="Times New Roman" w:hAnsi="Times New Roman" w:cs="Times New Roman"/>
          <w:sz w:val="20"/>
          <w:szCs w:val="20"/>
        </w:rPr>
        <w:t xml:space="preserve"> the Gamow coupled-channel </w:t>
      </w:r>
      <w:r>
        <w:rPr>
          <w:rFonts w:ascii="Times New Roman" w:hAnsi="Times New Roman" w:cs="Times New Roman"/>
          <w:sz w:val="20"/>
          <w:szCs w:val="20"/>
        </w:rPr>
        <w:t>method</w:t>
      </w:r>
      <w:r w:rsidR="002A5D0F">
        <w:rPr>
          <w:rFonts w:ascii="Times New Roman" w:hAnsi="Times New Roman" w:cs="Times New Roman"/>
          <w:sz w:val="20"/>
          <w:szCs w:val="20"/>
        </w:rPr>
        <w:t xml:space="preserve">”, </w:t>
      </w:r>
      <w:r>
        <w:rPr>
          <w:rFonts w:ascii="Times New Roman" w:hAnsi="Times New Roman" w:cs="Times New Roman"/>
          <w:sz w:val="20"/>
          <w:szCs w:val="20"/>
        </w:rPr>
        <w:t>The 2019 NUCLEI collaboration meeting</w:t>
      </w:r>
      <w:r w:rsidR="002A5D0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Santa Fe</w:t>
      </w:r>
      <w:r w:rsidR="002A5D0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NM</w:t>
      </w:r>
      <w:r w:rsidR="002A5D0F">
        <w:rPr>
          <w:rFonts w:ascii="Times New Roman" w:hAnsi="Times New Roman" w:cs="Times New Roman"/>
          <w:sz w:val="20"/>
          <w:szCs w:val="20"/>
        </w:rPr>
        <w:t xml:space="preserve">, USA, </w:t>
      </w:r>
      <w:r>
        <w:rPr>
          <w:rFonts w:ascii="Times New Roman" w:hAnsi="Times New Roman" w:cs="Times New Roman"/>
          <w:sz w:val="20"/>
          <w:szCs w:val="20"/>
        </w:rPr>
        <w:t>May 22-24</w:t>
      </w:r>
      <w:r w:rsidR="002A5D0F">
        <w:rPr>
          <w:rFonts w:ascii="Times New Roman" w:hAnsi="Times New Roman" w:cs="Times New Roman"/>
          <w:sz w:val="20"/>
          <w:szCs w:val="20"/>
        </w:rPr>
        <w:t>, 2019.</w:t>
      </w:r>
    </w:p>
    <w:p w:rsidR="002A5D0F" w:rsidRDefault="002A5D0F" w:rsidP="002A5D0F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Invited talk: “Study of the two-proton radioactivity within the Gamow coupled-channel approach”, Nuclear physics seminar, Washington University in St. Louis, MO, USA, Feb 1, 2019.</w:t>
      </w:r>
    </w:p>
    <w:p w:rsidR="002A5D0F" w:rsidRPr="002A5D0F" w:rsidRDefault="002A5D0F" w:rsidP="002A5D0F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Invited talk: “</w:t>
      </w:r>
      <w:r w:rsidR="00F5001F">
        <w:rPr>
          <w:rFonts w:ascii="Times New Roman" w:hAnsi="Times New Roman" w:cs="Times New Roman"/>
          <w:sz w:val="20"/>
          <w:szCs w:val="20"/>
        </w:rPr>
        <w:t>Structure and dynamics of 2</w:t>
      </w:r>
      <w:r w:rsidR="00F5001F" w:rsidRPr="00F5001F">
        <w:rPr>
          <w:rFonts w:ascii="Times New Roman" w:hAnsi="Times New Roman" w:cs="Times New Roman"/>
          <w:i/>
          <w:sz w:val="20"/>
          <w:szCs w:val="20"/>
        </w:rPr>
        <w:t>p</w:t>
      </w:r>
      <w:r w:rsidR="00F5001F">
        <w:rPr>
          <w:rFonts w:ascii="Times New Roman" w:hAnsi="Times New Roman" w:cs="Times New Roman"/>
          <w:sz w:val="20"/>
          <w:szCs w:val="20"/>
        </w:rPr>
        <w:t xml:space="preserve"> decay on light and mid-heavy nuclei</w:t>
      </w:r>
      <w:r>
        <w:rPr>
          <w:rFonts w:ascii="Times New Roman" w:hAnsi="Times New Roman" w:cs="Times New Roman"/>
          <w:sz w:val="20"/>
          <w:szCs w:val="20"/>
        </w:rPr>
        <w:t xml:space="preserve">”, </w:t>
      </w:r>
      <w:r w:rsidR="00F5001F">
        <w:rPr>
          <w:rFonts w:ascii="Times New Roman" w:hAnsi="Times New Roman" w:cs="Times New Roman"/>
          <w:sz w:val="20"/>
          <w:szCs w:val="20"/>
        </w:rPr>
        <w:t>Chengdu-</w:t>
      </w:r>
      <w:r w:rsidR="00F5001F">
        <w:rPr>
          <w:rFonts w:ascii="Times New Roman" w:hAnsi="Times New Roman" w:cs="Times New Roman"/>
          <w:sz w:val="20"/>
          <w:szCs w:val="20"/>
        </w:rPr>
        <w:lastRenderedPageBreak/>
        <w:t>CUSIPEN workshop on theory of rare nuclear decays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5001F">
        <w:rPr>
          <w:rFonts w:ascii="Times New Roman" w:hAnsi="Times New Roman" w:cs="Times New Roman"/>
          <w:sz w:val="20"/>
          <w:szCs w:val="20"/>
        </w:rPr>
        <w:t>Chengdu</w:t>
      </w:r>
      <w:r>
        <w:rPr>
          <w:rFonts w:ascii="Times New Roman" w:hAnsi="Times New Roman" w:cs="Times New Roman"/>
          <w:sz w:val="20"/>
          <w:szCs w:val="20"/>
        </w:rPr>
        <w:t>,</w:t>
      </w:r>
      <w:r w:rsidR="00F5001F">
        <w:rPr>
          <w:rFonts w:ascii="Times New Roman" w:hAnsi="Times New Roman" w:cs="Times New Roman"/>
          <w:sz w:val="20"/>
          <w:szCs w:val="20"/>
        </w:rPr>
        <w:t xml:space="preserve"> Sichuan, China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5001F">
        <w:rPr>
          <w:rFonts w:ascii="Times New Roman" w:hAnsi="Times New Roman" w:cs="Times New Roman"/>
          <w:sz w:val="20"/>
          <w:szCs w:val="20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F5001F">
        <w:rPr>
          <w:rFonts w:ascii="Times New Roman" w:hAnsi="Times New Roman" w:cs="Times New Roman"/>
          <w:sz w:val="20"/>
          <w:szCs w:val="20"/>
        </w:rPr>
        <w:t>4-19, 2018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7793" w:rsidRPr="00CC50E3" w:rsidRDefault="004A14DA" w:rsidP="00107793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Poster: </w:t>
      </w:r>
      <w:r w:rsidR="00107793" w:rsidRPr="00CC50E3">
        <w:rPr>
          <w:rFonts w:ascii="Times New Roman" w:hAnsi="Times New Roman" w:cs="Times New Roman"/>
          <w:sz w:val="20"/>
          <w:szCs w:val="20"/>
        </w:rPr>
        <w:t>“</w:t>
      </w:r>
      <w:r w:rsidR="00CC50E3" w:rsidRPr="00CC50E3">
        <w:rPr>
          <w:rFonts w:ascii="Times New Roman" w:hAnsi="Times New Roman" w:cs="Times New Roman"/>
          <w:sz w:val="20"/>
          <w:szCs w:val="20"/>
        </w:rPr>
        <w:t>Nuclear three-body problems with continuum effects: Gamow coupled-channel method in Jacobi coordinates</w:t>
      </w:r>
      <w:r w:rsidR="00107793" w:rsidRPr="00CC50E3">
        <w:rPr>
          <w:rFonts w:ascii="Times New Roman" w:hAnsi="Times New Roman" w:cs="Times New Roman"/>
          <w:sz w:val="20"/>
          <w:szCs w:val="20"/>
        </w:rPr>
        <w:t xml:space="preserve">”, Advances in Radioactive Isotope Science, Keystone, CO, USA, May 28-June 2, 2017. </w:t>
      </w:r>
    </w:p>
    <w:p w:rsidR="00FA1F8C" w:rsidRPr="00CC50E3" w:rsidRDefault="004A14DA" w:rsidP="00107793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Poster: 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“Analysis on </w:t>
      </w:r>
      <w:r w:rsidR="00CC50E3" w:rsidRPr="00CC50E3">
        <w:rPr>
          <w:rFonts w:ascii="Times New Roman" w:hAnsi="Times New Roman" w:cs="Times New Roman"/>
          <w:sz w:val="20"/>
          <w:szCs w:val="20"/>
        </w:rPr>
        <w:t>t</w:t>
      </w:r>
      <w:r w:rsidR="00107793" w:rsidRPr="00CC50E3">
        <w:rPr>
          <w:rFonts w:ascii="Times New Roman" w:hAnsi="Times New Roman" w:cs="Times New Roman"/>
          <w:sz w:val="20"/>
          <w:szCs w:val="20"/>
        </w:rPr>
        <w:t xml:space="preserve">hree-body </w:t>
      </w:r>
      <w:r w:rsidR="00CC50E3" w:rsidRPr="00CC50E3">
        <w:rPr>
          <w:rFonts w:ascii="Times New Roman" w:hAnsi="Times New Roman" w:cs="Times New Roman"/>
          <w:sz w:val="20"/>
          <w:szCs w:val="20"/>
        </w:rPr>
        <w:t>p</w:t>
      </w:r>
      <w:r w:rsidR="00107793" w:rsidRPr="00CC50E3">
        <w:rPr>
          <w:rFonts w:ascii="Times New Roman" w:hAnsi="Times New Roman" w:cs="Times New Roman"/>
          <w:sz w:val="20"/>
          <w:szCs w:val="20"/>
        </w:rPr>
        <w:t xml:space="preserve">roblems with Gamow </w:t>
      </w:r>
      <w:r w:rsidR="00CC50E3" w:rsidRPr="00CC50E3">
        <w:rPr>
          <w:rFonts w:ascii="Times New Roman" w:hAnsi="Times New Roman" w:cs="Times New Roman"/>
          <w:sz w:val="20"/>
          <w:szCs w:val="20"/>
        </w:rPr>
        <w:t>c</w:t>
      </w:r>
      <w:r w:rsidR="00107793" w:rsidRPr="00CC50E3">
        <w:rPr>
          <w:rFonts w:ascii="Times New Roman" w:hAnsi="Times New Roman" w:cs="Times New Roman"/>
          <w:sz w:val="20"/>
          <w:szCs w:val="20"/>
        </w:rPr>
        <w:t xml:space="preserve">oupled-channel </w:t>
      </w:r>
      <w:r w:rsidR="00CC50E3" w:rsidRPr="00CC50E3">
        <w:rPr>
          <w:rFonts w:ascii="Times New Roman" w:hAnsi="Times New Roman" w:cs="Times New Roman"/>
          <w:sz w:val="20"/>
          <w:szCs w:val="20"/>
        </w:rPr>
        <w:t>m</w:t>
      </w:r>
      <w:r w:rsidR="00107793" w:rsidRPr="00CC50E3">
        <w:rPr>
          <w:rFonts w:ascii="Times New Roman" w:hAnsi="Times New Roman" w:cs="Times New Roman"/>
          <w:sz w:val="20"/>
          <w:szCs w:val="20"/>
        </w:rPr>
        <w:t>ethod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”, </w:t>
      </w:r>
      <w:r w:rsidR="00107793" w:rsidRPr="00CC50E3">
        <w:rPr>
          <w:rFonts w:ascii="Times New Roman" w:hAnsi="Times New Roman" w:cs="Times New Roman"/>
          <w:sz w:val="20"/>
          <w:szCs w:val="20"/>
        </w:rPr>
        <w:t>CUSTIPEN-IMP-PKU workshop, Huizhou, China, December 13, 2016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5518" w:rsidRPr="00CC50E3" w:rsidRDefault="004A14DA" w:rsidP="00107793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99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Oral talk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A1F8C" w:rsidRPr="00CC50E3">
        <w:rPr>
          <w:rFonts w:ascii="Times New Roman" w:hAnsi="Times New Roman" w:cs="Times New Roman"/>
          <w:sz w:val="20"/>
          <w:szCs w:val="20"/>
        </w:rPr>
        <w:t xml:space="preserve">“Analysis on exotic cluster structures by AMD approach”, Advances in the Computational Nuclear Many-Body Problem (the second workshop of CUSTIPEN), Beijing, China, December 15-17, 2013. </w:t>
      </w:r>
    </w:p>
    <w:p w:rsidR="00425518" w:rsidRPr="00CC50E3" w:rsidRDefault="0042551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425518" w:rsidRPr="00CC50E3" w:rsidRDefault="004A14D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71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Poster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“Clustering around </w:t>
      </w:r>
      <w:r w:rsidR="00CC50E3" w:rsidRPr="00CC50E3">
        <w:rPr>
          <w:rFonts w:ascii="Times New Roman" w:hAnsi="Times New Roman" w:cs="Times New Roman"/>
          <w:sz w:val="20"/>
          <w:szCs w:val="20"/>
        </w:rPr>
        <w:t>s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hell </w:t>
      </w:r>
      <w:r w:rsidR="00CC50E3" w:rsidRPr="00CC50E3">
        <w:rPr>
          <w:rFonts w:ascii="Times New Roman" w:hAnsi="Times New Roman" w:cs="Times New Roman"/>
          <w:sz w:val="20"/>
          <w:szCs w:val="20"/>
        </w:rPr>
        <w:t>c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losures with a </w:t>
      </w:r>
      <w:r w:rsidR="00CC50E3" w:rsidRPr="00CC50E3">
        <w:rPr>
          <w:rFonts w:ascii="Times New Roman" w:hAnsi="Times New Roman" w:cs="Times New Roman"/>
          <w:sz w:val="20"/>
          <w:szCs w:val="20"/>
        </w:rPr>
        <w:t>l</w:t>
      </w:r>
      <w:r w:rsidR="000A0FAF" w:rsidRPr="00CC50E3">
        <w:rPr>
          <w:rFonts w:ascii="Times New Roman" w:hAnsi="Times New Roman" w:cs="Times New Roman"/>
          <w:sz w:val="20"/>
          <w:szCs w:val="20"/>
        </w:rPr>
        <w:t>ocal Potential”, the 11</w:t>
      </w:r>
      <w:r w:rsidR="000A0FAF" w:rsidRPr="00CC50E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th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 International Conference on Nucleus-Nucleus Collisions (NN2012), San Antonio, Texas, USA, May 27-June 1, 2012. </w:t>
      </w:r>
    </w:p>
    <w:p w:rsidR="00425518" w:rsidRPr="00CC50E3" w:rsidRDefault="004A14D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06" w:lineRule="auto"/>
        <w:ind w:left="420" w:right="20" w:hanging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Oral talk: 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“Cluster </w:t>
      </w:r>
      <w:r w:rsidR="00CC50E3" w:rsidRPr="00CC50E3">
        <w:rPr>
          <w:rFonts w:ascii="Times New Roman" w:hAnsi="Times New Roman" w:cs="Times New Roman"/>
          <w:sz w:val="20"/>
          <w:szCs w:val="20"/>
        </w:rPr>
        <w:t>s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tructure in </w:t>
      </w:r>
      <w:r w:rsidR="000A0FAF" w:rsidRPr="00CC50E3">
        <w:rPr>
          <w:rFonts w:ascii="Times New Roman" w:hAnsi="Times New Roman" w:cs="Times New Roman"/>
          <w:sz w:val="20"/>
          <w:szCs w:val="20"/>
          <w:vertAlign w:val="superscript"/>
        </w:rPr>
        <w:t>24</w:t>
      </w:r>
      <w:r w:rsidR="000A0FAF" w:rsidRPr="00CC50E3">
        <w:rPr>
          <w:rFonts w:ascii="Times New Roman" w:hAnsi="Times New Roman" w:cs="Times New Roman"/>
          <w:sz w:val="20"/>
          <w:szCs w:val="20"/>
        </w:rPr>
        <w:t>Mg”, the 14</w:t>
      </w:r>
      <w:r w:rsidR="000A0FAF" w:rsidRPr="00CC50E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th</w:t>
      </w:r>
      <w:r w:rsidR="000A0FAF" w:rsidRPr="00CC50E3">
        <w:rPr>
          <w:rFonts w:ascii="Times New Roman" w:hAnsi="Times New Roman" w:cs="Times New Roman"/>
          <w:sz w:val="20"/>
          <w:szCs w:val="20"/>
        </w:rPr>
        <w:t xml:space="preserve"> National Conference on Nuclear Structure in China (Nuclear Structure in China 2012), </w:t>
      </w:r>
      <w:proofErr w:type="spellStart"/>
      <w:r w:rsidR="000A0FAF" w:rsidRPr="00CC50E3">
        <w:rPr>
          <w:rFonts w:ascii="Times New Roman" w:hAnsi="Times New Roman" w:cs="Times New Roman"/>
          <w:sz w:val="20"/>
          <w:szCs w:val="20"/>
        </w:rPr>
        <w:t>Huzhou</w:t>
      </w:r>
      <w:proofErr w:type="spellEnd"/>
      <w:r w:rsidR="000A0FAF" w:rsidRPr="00CC50E3">
        <w:rPr>
          <w:rFonts w:ascii="Times New Roman" w:hAnsi="Times New Roman" w:cs="Times New Roman"/>
          <w:sz w:val="20"/>
          <w:szCs w:val="20"/>
        </w:rPr>
        <w:t xml:space="preserve">, Zhejiang, China, April 12-16, 2012. </w:t>
      </w:r>
    </w:p>
    <w:p w:rsidR="00425518" w:rsidRDefault="00023B6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38100</wp:posOffset>
                </wp:positionV>
                <wp:extent cx="54108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DD7E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3pt" to="42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hEHgIAAEM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" o:allowincell="f" strokeweight=".50797mm"/>
            </w:pict>
          </mc:Fallback>
        </mc:AlternateContent>
      </w:r>
    </w:p>
    <w:p w:rsidR="00425518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Awards or Honors</w:t>
      </w:r>
    </w:p>
    <w:p w:rsidR="00425518" w:rsidRDefault="00425518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425518" w:rsidRPr="00CC50E3" w:rsidRDefault="000A0FAF">
      <w:pPr>
        <w:widowControl w:val="0"/>
        <w:overflowPunct w:val="0"/>
        <w:autoSpaceDE w:val="0"/>
        <w:autoSpaceDN w:val="0"/>
        <w:adjustRightInd w:val="0"/>
        <w:spacing w:after="0" w:line="356" w:lineRule="auto"/>
        <w:ind w:right="5460"/>
        <w:rPr>
          <w:rFonts w:ascii="Times New Roman" w:hAnsi="Times New Roman" w:cs="Times New Roman"/>
          <w:sz w:val="20"/>
          <w:szCs w:val="20"/>
        </w:rPr>
      </w:pPr>
      <w:r w:rsidRPr="00CC50E3">
        <w:rPr>
          <w:rFonts w:ascii="Times New Roman" w:hAnsi="Times New Roman" w:cs="Times New Roman"/>
          <w:sz w:val="20"/>
          <w:szCs w:val="20"/>
        </w:rPr>
        <w:t xml:space="preserve">2014: The </w:t>
      </w:r>
      <w:proofErr w:type="spellStart"/>
      <w:r w:rsidRPr="00CC50E3">
        <w:rPr>
          <w:rFonts w:ascii="Times New Roman" w:hAnsi="Times New Roman" w:cs="Times New Roman"/>
          <w:sz w:val="20"/>
          <w:szCs w:val="20"/>
        </w:rPr>
        <w:t>Okamatsu</w:t>
      </w:r>
      <w:proofErr w:type="spellEnd"/>
      <w:r w:rsidRPr="00CC50E3">
        <w:rPr>
          <w:rFonts w:ascii="Times New Roman" w:hAnsi="Times New Roman" w:cs="Times New Roman"/>
          <w:sz w:val="20"/>
          <w:szCs w:val="20"/>
        </w:rPr>
        <w:t xml:space="preserve"> Scholarship. 2013: Founder Scholarship.</w:t>
      </w:r>
    </w:p>
    <w:p w:rsidR="00425518" w:rsidRPr="00CC50E3" w:rsidRDefault="004255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425518" w:rsidRPr="00CC50E3" w:rsidRDefault="000A0FAF">
      <w:pPr>
        <w:widowControl w:val="0"/>
        <w:overflowPunct w:val="0"/>
        <w:autoSpaceDE w:val="0"/>
        <w:autoSpaceDN w:val="0"/>
        <w:adjustRightInd w:val="0"/>
        <w:spacing w:after="0" w:line="356" w:lineRule="auto"/>
        <w:ind w:right="2840"/>
        <w:rPr>
          <w:rFonts w:ascii="Times New Roman" w:hAnsi="Times New Roman" w:cs="Times New Roman"/>
          <w:sz w:val="20"/>
          <w:szCs w:val="20"/>
        </w:rPr>
      </w:pPr>
      <w:r w:rsidRPr="00CC50E3">
        <w:rPr>
          <w:rFonts w:ascii="Times New Roman" w:hAnsi="Times New Roman" w:cs="Times New Roman"/>
          <w:sz w:val="20"/>
          <w:szCs w:val="20"/>
        </w:rPr>
        <w:t>2013: Third Prize of “</w:t>
      </w:r>
      <w:proofErr w:type="spellStart"/>
      <w:r w:rsidRPr="00CC50E3">
        <w:rPr>
          <w:rFonts w:ascii="Times New Roman" w:hAnsi="Times New Roman" w:cs="Times New Roman"/>
          <w:sz w:val="20"/>
          <w:szCs w:val="20"/>
        </w:rPr>
        <w:t>Zhong</w:t>
      </w:r>
      <w:proofErr w:type="spellEnd"/>
      <w:r w:rsidRPr="00CC5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50E3">
        <w:rPr>
          <w:rFonts w:ascii="Times New Roman" w:hAnsi="Times New Roman" w:cs="Times New Roman"/>
          <w:sz w:val="20"/>
          <w:szCs w:val="20"/>
        </w:rPr>
        <w:t>Shengbiao</w:t>
      </w:r>
      <w:proofErr w:type="spellEnd"/>
      <w:r w:rsidRPr="00CC50E3">
        <w:rPr>
          <w:rFonts w:ascii="Times New Roman" w:hAnsi="Times New Roman" w:cs="Times New Roman"/>
          <w:sz w:val="20"/>
          <w:szCs w:val="20"/>
        </w:rPr>
        <w:t xml:space="preserve"> Education Fund” Forum. 2012: National Scholarship for Graduate students.</w:t>
      </w:r>
    </w:p>
    <w:p w:rsidR="00425518" w:rsidRPr="00CC50E3" w:rsidRDefault="004255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425518" w:rsidRPr="00CC50E3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50E3">
        <w:rPr>
          <w:rFonts w:ascii="Times New Roman" w:hAnsi="Times New Roman" w:cs="Times New Roman"/>
          <w:sz w:val="20"/>
          <w:szCs w:val="20"/>
        </w:rPr>
        <w:t>2010: Pacemaker to Merit Student of Peking University.</w:t>
      </w:r>
    </w:p>
    <w:p w:rsidR="00425518" w:rsidRPr="00CC50E3" w:rsidRDefault="00425518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0"/>
          <w:szCs w:val="20"/>
        </w:rPr>
      </w:pPr>
    </w:p>
    <w:p w:rsidR="00425518" w:rsidRPr="00CC50E3" w:rsidRDefault="000A0FAF">
      <w:pPr>
        <w:widowControl w:val="0"/>
        <w:overflowPunct w:val="0"/>
        <w:autoSpaceDE w:val="0"/>
        <w:autoSpaceDN w:val="0"/>
        <w:adjustRightInd w:val="0"/>
        <w:spacing w:after="0" w:line="356" w:lineRule="auto"/>
        <w:ind w:right="1740"/>
        <w:rPr>
          <w:rFonts w:ascii="Times New Roman" w:hAnsi="Times New Roman" w:cs="Times New Roman"/>
          <w:sz w:val="20"/>
          <w:szCs w:val="20"/>
        </w:rPr>
      </w:pPr>
      <w:r w:rsidRPr="00CC50E3">
        <w:rPr>
          <w:rFonts w:ascii="Times New Roman" w:hAnsi="Times New Roman" w:cs="Times New Roman"/>
          <w:sz w:val="20"/>
          <w:szCs w:val="20"/>
        </w:rPr>
        <w:t>2009: Third Prize of “National Fund for Undergraduate Innovation Research”. 2005: First Prize of “Chinese Physics Olympiad”.</w:t>
      </w:r>
    </w:p>
    <w:p w:rsidR="00425518" w:rsidRPr="00CC50E3" w:rsidRDefault="004255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425518" w:rsidRPr="00CC50E3" w:rsidRDefault="000A0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50E3">
        <w:rPr>
          <w:rFonts w:ascii="Times New Roman" w:hAnsi="Times New Roman" w:cs="Times New Roman"/>
          <w:sz w:val="20"/>
          <w:szCs w:val="20"/>
        </w:rPr>
        <w:t>2005: Second Prize of “National Mathematical Olympiad in Senior”.</w:t>
      </w:r>
    </w:p>
    <w:p w:rsidR="000A0FAF" w:rsidRDefault="00023B6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130810</wp:posOffset>
                </wp:positionV>
                <wp:extent cx="542036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B36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0.3pt" to="420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" o:allowincell="f" strokeweight="1.44pt"/>
            </w:pict>
          </mc:Fallback>
        </mc:AlternateContent>
      </w:r>
    </w:p>
    <w:sectPr w:rsidR="000A0FAF">
      <w:pgSz w:w="11900" w:h="16838"/>
      <w:pgMar w:top="1440" w:right="1780" w:bottom="1440" w:left="1800" w:header="720" w:footer="720" w:gutter="0"/>
      <w:cols w:space="720" w:equalWidth="0">
        <w:col w:w="8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23"/>
    <w:rsid w:val="00023B62"/>
    <w:rsid w:val="000A0FAF"/>
    <w:rsid w:val="000B28F0"/>
    <w:rsid w:val="00107793"/>
    <w:rsid w:val="002158E2"/>
    <w:rsid w:val="002A5D0F"/>
    <w:rsid w:val="00331BF2"/>
    <w:rsid w:val="00425518"/>
    <w:rsid w:val="004A14DA"/>
    <w:rsid w:val="00657AF0"/>
    <w:rsid w:val="006A527F"/>
    <w:rsid w:val="00765B0D"/>
    <w:rsid w:val="00784B29"/>
    <w:rsid w:val="00892012"/>
    <w:rsid w:val="00B8193A"/>
    <w:rsid w:val="00B91037"/>
    <w:rsid w:val="00CC50E3"/>
    <w:rsid w:val="00E26D00"/>
    <w:rsid w:val="00E5612D"/>
    <w:rsid w:val="00F14023"/>
    <w:rsid w:val="00F5001F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8360F"/>
  <w14:defaultImageDpi w14:val="0"/>
  <w15:docId w15:val="{C69F3BAC-5AC7-4B91-9D8F-824FBC60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1906.11347" TargetMode="External"/><Relationship Id="rId13" Type="http://schemas.openxmlformats.org/officeDocument/2006/relationships/hyperlink" Target="http://link.aps.org/doi/10.1103/PhysRevC.87.014311" TargetMode="External"/><Relationship Id="rId18" Type="http://schemas.openxmlformats.org/officeDocument/2006/relationships/hyperlink" Target="http://iopscience.iop.org/1742-6596/413/1/01201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angsimin89@gmail.com" TargetMode="External"/><Relationship Id="rId12" Type="http://schemas.openxmlformats.org/officeDocument/2006/relationships/hyperlink" Target="http://inspirehep.net/record/1384052/files/0829_0835.pdf" TargetMode="External"/><Relationship Id="rId17" Type="http://schemas.openxmlformats.org/officeDocument/2006/relationships/hyperlink" Target="http://iopscience.iop.org/1742-6596/436/1/012064/" TargetMode="External"/><Relationship Id="rId2" Type="http://schemas.openxmlformats.org/officeDocument/2006/relationships/styles" Target="styles.xml"/><Relationship Id="rId16" Type="http://schemas.openxmlformats.org/officeDocument/2006/relationships/hyperlink" Target="http://iopscience.iop.org/1742-6596/436/1/012064/" TargetMode="External"/><Relationship Id="rId20" Type="http://schemas.openxmlformats.org/officeDocument/2006/relationships/hyperlink" Target="http://prc.aps.org/abstract/PRC/v81/i5/e05431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angs@nscl.msu.edu" TargetMode="External"/><Relationship Id="rId11" Type="http://schemas.openxmlformats.org/officeDocument/2006/relationships/hyperlink" Target="https://journals.aps.org/prc/abstract/10.1103/PhysRevC.96.04430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hys.scichina.com:8083/sciGe/EN/abstract/abstract504471.shtml" TargetMode="External"/><Relationship Id="rId10" Type="http://schemas.openxmlformats.org/officeDocument/2006/relationships/hyperlink" Target="https://journals.aps.org/prl/abstract/10.1103/PhysRevLett.120.212502" TargetMode="External"/><Relationship Id="rId19" Type="http://schemas.openxmlformats.org/officeDocument/2006/relationships/hyperlink" Target="http://iopscience.iop.org/1742-6596/381/1/0120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aps.org/prc/abstract/10.1103/PhysRevC.99.054302" TargetMode="External"/><Relationship Id="rId14" Type="http://schemas.openxmlformats.org/officeDocument/2006/relationships/hyperlink" Target="http://phys.scichina.com:8083/sciGe/EN/abstract/abstract504471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Simin</dc:creator>
  <cp:keywords/>
  <dc:description/>
  <cp:lastModifiedBy>Wang, Simin</cp:lastModifiedBy>
  <cp:revision>12</cp:revision>
  <cp:lastPrinted>2016-05-06T19:04:00Z</cp:lastPrinted>
  <dcterms:created xsi:type="dcterms:W3CDTF">2016-05-06T18:18:00Z</dcterms:created>
  <dcterms:modified xsi:type="dcterms:W3CDTF">2019-07-05T21:59:00Z</dcterms:modified>
</cp:coreProperties>
</file>